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0684" w14:textId="7D0471B3" w:rsidR="00987CBF" w:rsidRDefault="00987CBF" w:rsidP="00987CBF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7030A0"/>
          <w:spacing w:val="5"/>
          <w:sz w:val="32"/>
          <w:szCs w:val="32"/>
          <w:bdr w:val="none" w:sz="0" w:space="0" w:color="auto" w:frame="1"/>
        </w:rPr>
      </w:pPr>
      <w:r>
        <w:rPr>
          <w:rStyle w:val="a5"/>
          <w:b/>
          <w:bCs/>
          <w:color w:val="7030A0"/>
          <w:spacing w:val="5"/>
          <w:sz w:val="32"/>
          <w:szCs w:val="32"/>
          <w:bdr w:val="none" w:sz="0" w:space="0" w:color="auto" w:frame="1"/>
        </w:rPr>
        <w:t>«КАК ПОМОЧЬ РЕБЕНКУ ЗАПОМНИТЬ БУКВЫ</w:t>
      </w:r>
      <w:bookmarkStart w:id="0" w:name="_GoBack"/>
      <w:bookmarkEnd w:id="0"/>
      <w:r>
        <w:rPr>
          <w:rStyle w:val="a5"/>
          <w:b/>
          <w:bCs/>
          <w:color w:val="7030A0"/>
          <w:spacing w:val="5"/>
          <w:sz w:val="32"/>
          <w:szCs w:val="32"/>
          <w:bdr w:val="none" w:sz="0" w:space="0" w:color="auto" w:frame="1"/>
        </w:rPr>
        <w:t>»</w:t>
      </w:r>
    </w:p>
    <w:p w14:paraId="2E8AD118" w14:textId="77777777" w:rsidR="00987CBF" w:rsidRDefault="00987CBF" w:rsidP="00987CBF">
      <w:pPr>
        <w:pStyle w:val="a3"/>
        <w:shd w:val="clear" w:color="auto" w:fill="FBFCFC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</w:p>
    <w:p w14:paraId="31BECCBA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</w:rPr>
      </w:pPr>
      <w:r>
        <w:rPr>
          <w:rStyle w:val="a5"/>
          <w:color w:val="7030A0"/>
          <w:spacing w:val="5"/>
          <w:sz w:val="28"/>
          <w:szCs w:val="28"/>
          <w:bdr w:val="none" w:sz="0" w:space="0" w:color="auto" w:frame="1"/>
        </w:rPr>
        <w:t>     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Р</w:t>
      </w:r>
      <w:r>
        <w:rPr>
          <w:rStyle w:val="a4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ебенок, бывает, не способен запомнить графический образ буквы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 и соотнести его с соответствующим звуком, что вызывает трудности при чтении и письме.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Для того, чтобы ребёнок прочно усвоил зрительный образ </w:t>
      </w:r>
      <w:r>
        <w:rPr>
          <w:rStyle w:val="a4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, можно использовать разные приемы, игры и упражнения:</w:t>
      </w:r>
    </w:p>
    <w:p w14:paraId="7FC0BC3B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Называние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.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Дети знакомятся с тем, что звук можно обозначать графически, т. е.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буквой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называем кратко 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(не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«бэ»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а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«б»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демонстрируем черно-белый печатный вариант.</w:t>
      </w:r>
    </w:p>
    <w:p w14:paraId="20021A46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Читаем и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запоминаем стихи о буквах 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(В старом дереве дупло - ну, совсем, как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буква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«О»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;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«Т»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в антенну превратилась и на крыше очутилась).</w:t>
      </w:r>
    </w:p>
    <w:p w14:paraId="0BB6A635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Рисование на тему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«На что похожа </w:t>
      </w:r>
      <w:r>
        <w:rPr>
          <w:rStyle w:val="a4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буква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 xml:space="preserve"> (почитайте об этом азбуки, например В. Степанова, С. Маршака, Г. </w:t>
      </w:r>
      <w:proofErr w:type="spellStart"/>
      <w:r>
        <w:rPr>
          <w:color w:val="111111"/>
          <w:spacing w:val="5"/>
          <w:sz w:val="28"/>
          <w:szCs w:val="28"/>
          <w:bdr w:val="none" w:sz="0" w:space="0" w:color="auto" w:frame="1"/>
        </w:rPr>
        <w:t>Виеру</w:t>
      </w:r>
      <w:proofErr w:type="spellEnd"/>
      <w:r>
        <w:rPr>
          <w:color w:val="111111"/>
          <w:spacing w:val="5"/>
          <w:sz w:val="28"/>
          <w:szCs w:val="28"/>
          <w:bdr w:val="none" w:sz="0" w:space="0" w:color="auto" w:frame="1"/>
        </w:rPr>
        <w:t>).</w:t>
      </w:r>
    </w:p>
    <w:p w14:paraId="7912EA42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После анализа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 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(из каких элементов состоит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буква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как расположены эти элементы в пространстве, можно из счётных палочек, верёвочек, цепочек, спичек, фасоли выложить эту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57E27C27" w14:textId="26C1D5B0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DE38A85" wp14:editId="7D45FCCF">
            <wp:extent cx="2514600" cy="1819275"/>
            <wp:effectExtent l="0" t="0" r="0" b="9525"/>
            <wp:docPr id="1" name="Рисунок 1" descr="C:\Users\USER\AppData\Local\Microsoft\Windows\INetCache\Content.MSO\9608ED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608ED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7B87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</w:pPr>
    </w:p>
    <w:p w14:paraId="1F13B774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111111"/>
          <w:spacing w:val="5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Тактильное узнавание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,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созданных из бархатной и наждачной бумаги.         </w:t>
      </w:r>
    </w:p>
    <w:p w14:paraId="65B1F038" w14:textId="5271ACCA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color w:val="111111"/>
          <w:spacing w:val="5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 «Чудесный мешочек»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— ребёнок наощупь определяет пластмассовые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(металлические, картонные)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76597320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Обведение буквы по трафарету,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шаблону; вырезание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ножницами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; лепка из пластилина.</w:t>
      </w:r>
    </w:p>
    <w:p w14:paraId="60A28A35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Обрывание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по контуру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569D0F8F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Письмо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 по манке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, на песке.</w:t>
      </w:r>
    </w:p>
    <w:p w14:paraId="626AC7E6" w14:textId="3BD79F7F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Создание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 из резинок в игре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Геометрик</w:t>
      </w:r>
      <w:proofErr w:type="spellEnd"/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3583B26C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Использование приёма </w:t>
      </w:r>
      <w:r>
        <w:rPr>
          <w:rStyle w:val="a5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5"/>
          <w:b/>
          <w:bCs/>
          <w:color w:val="111111"/>
          <w:spacing w:val="5"/>
          <w:sz w:val="28"/>
          <w:szCs w:val="28"/>
          <w:bdr w:val="none" w:sz="0" w:space="0" w:color="auto" w:frame="1"/>
        </w:rPr>
        <w:t>Дермолексия</w:t>
      </w:r>
      <w:proofErr w:type="spellEnd"/>
      <w:r>
        <w:rPr>
          <w:rStyle w:val="a5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»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,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когда педагог рисует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 на спине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либо на ладони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: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«Какую </w:t>
      </w:r>
      <w:r>
        <w:rPr>
          <w:rStyle w:val="a4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букву я написала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?»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1860BA58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 «Какой буквы не стало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» - перед ребёнком выкладывается ряд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начиная с 3-4-х, педагог предлагает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запомнить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в какой последовательности они расположены. Ребёнок закрывает глаза, а педагог убирает одну.</w:t>
      </w:r>
    </w:p>
    <w:p w14:paraId="51D98507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Узнавание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 по словесной инструкции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–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«Эта </w:t>
      </w:r>
      <w:r>
        <w:rPr>
          <w:rStyle w:val="a4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буква овальной формы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»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, «Эта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буква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состоит из двух скрещенных под наклоном линий» и т. д.</w:t>
      </w:r>
    </w:p>
    <w:p w14:paraId="20D14D30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lastRenderedPageBreak/>
        <w:t>• Найти букву среди других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 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(без наложения и с наложением друг на друга)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 Обвести найденную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красным или синим карандашом.</w:t>
      </w:r>
    </w:p>
    <w:p w14:paraId="188AF6A4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Игра </w:t>
      </w:r>
      <w:r>
        <w:rPr>
          <w:rStyle w:val="a5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«</w:t>
      </w:r>
      <w:r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Буква сломалась</w:t>
      </w:r>
      <w:r>
        <w:rPr>
          <w:rStyle w:val="a5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»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.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Допечатать недостающие элементы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2624C101" w14:textId="15D2804D" w:rsidR="00987CBF" w:rsidRPr="00987CBF" w:rsidRDefault="00987CBF" w:rsidP="00987CB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Pr="00987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</w:t>
      </w:r>
      <w:r w:rsidR="004315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7C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Реконструкция </w:t>
      </w:r>
      <w:r w:rsidRPr="00987CBF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 w:rsidRPr="00987C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987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87CB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987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из </w:t>
      </w:r>
      <w:r w:rsidRPr="00987CBF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 </w:t>
      </w:r>
      <w:r w:rsidRPr="00987CBF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«П»</w:t>
      </w:r>
      <w:r w:rsidRPr="00987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можно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7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сделать </w:t>
      </w:r>
      <w:r w:rsidRPr="00987CBF">
        <w:rPr>
          <w:rStyle w:val="a4"/>
          <w:rFonts w:ascii="Times New Roman" w:hAnsi="Times New Roman" w:cs="Times New Roman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букву </w:t>
      </w:r>
      <w:r w:rsidRPr="00987CBF">
        <w:rPr>
          <w:rStyle w:val="a5"/>
          <w:rFonts w:ascii="Times New Roman" w:hAnsi="Times New Roman" w:cs="Times New Roman"/>
          <w:color w:val="111111"/>
          <w:spacing w:val="5"/>
          <w:sz w:val="28"/>
          <w:szCs w:val="28"/>
          <w:bdr w:val="none" w:sz="0" w:space="0" w:color="auto" w:frame="1"/>
        </w:rPr>
        <w:t>«Н»</w:t>
      </w:r>
      <w:r w:rsidRPr="00987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передвинув одну палочку.</w:t>
      </w:r>
    </w:p>
    <w:p w14:paraId="6B0D0B84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Узнавание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, написанных разными шрифтами.</w:t>
      </w:r>
    </w:p>
    <w:p w14:paraId="6E7FC415" w14:textId="77777777" w:rsidR="00987CBF" w:rsidRDefault="00987CBF" w:rsidP="00987CBF">
      <w:pPr>
        <w:pStyle w:val="a3"/>
        <w:shd w:val="clear" w:color="auto" w:fill="FFFFFF"/>
        <w:spacing w:before="0" w:beforeAutospacing="0" w:after="0" w:afterAutospacing="0" w:line="312" w:lineRule="atLeast"/>
        <w:ind w:firstLine="360"/>
        <w:jc w:val="both"/>
        <w:textAlignment w:val="baseline"/>
        <w:rPr>
          <w:color w:val="000000"/>
          <w:spacing w:val="5"/>
        </w:rPr>
      </w:pP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• Игра </w:t>
      </w:r>
      <w:r>
        <w:rPr>
          <w:rStyle w:val="a5"/>
          <w:b/>
          <w:bCs/>
          <w:color w:val="111111"/>
          <w:spacing w:val="5"/>
          <w:sz w:val="28"/>
          <w:szCs w:val="28"/>
          <w:bdr w:val="none" w:sz="0" w:space="0" w:color="auto" w:frame="1"/>
        </w:rPr>
        <w:t>«Зоркие глазки»</w:t>
      </w:r>
      <w:r>
        <w:rPr>
          <w:rStyle w:val="a4"/>
          <w:color w:val="111111"/>
          <w:spacing w:val="5"/>
          <w:sz w:val="28"/>
          <w:szCs w:val="28"/>
          <w:bdr w:val="none" w:sz="0" w:space="0" w:color="auto" w:frame="1"/>
        </w:rPr>
        <w:t>.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 Вычеркивание заданной </w:t>
      </w:r>
      <w:r>
        <w:rPr>
          <w:rStyle w:val="a4"/>
          <w:b w:val="0"/>
          <w:bCs w:val="0"/>
          <w:color w:val="111111"/>
          <w:spacing w:val="5"/>
          <w:sz w:val="28"/>
          <w:szCs w:val="28"/>
          <w:bdr w:val="none" w:sz="0" w:space="0" w:color="auto" w:frame="1"/>
        </w:rPr>
        <w:t>буквы из текста</w:t>
      </w:r>
      <w:r>
        <w:rPr>
          <w:color w:val="111111"/>
          <w:spacing w:val="5"/>
          <w:sz w:val="28"/>
          <w:szCs w:val="28"/>
          <w:bdr w:val="none" w:sz="0" w:space="0" w:color="auto" w:frame="1"/>
        </w:rPr>
        <w:t>.</w:t>
      </w:r>
    </w:p>
    <w:p w14:paraId="369240A8" w14:textId="77777777" w:rsidR="00987CBF" w:rsidRDefault="00987CBF" w:rsidP="00987CBF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  <w:r>
        <w:rPr>
          <w:rStyle w:val="a5"/>
          <w:color w:val="7030A0"/>
          <w:spacing w:val="5"/>
          <w:sz w:val="28"/>
          <w:szCs w:val="28"/>
          <w:bdr w:val="none" w:sz="0" w:space="0" w:color="auto" w:frame="1"/>
        </w:rPr>
        <w:t> </w:t>
      </w:r>
    </w:p>
    <w:p w14:paraId="23C73D95" w14:textId="77777777" w:rsidR="00987CBF" w:rsidRDefault="00987CBF" w:rsidP="00987CBF">
      <w:pPr>
        <w:pStyle w:val="a3"/>
        <w:shd w:val="clear" w:color="auto" w:fill="FBFCFC"/>
        <w:spacing w:before="0" w:beforeAutospacing="0" w:after="0" w:afterAutospacing="0"/>
        <w:ind w:left="-851"/>
        <w:jc w:val="both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1009201" wp14:editId="72B6E999">
            <wp:extent cx="6601502" cy="5534025"/>
            <wp:effectExtent l="0" t="0" r="8890" b="0"/>
            <wp:docPr id="2" name="Рисунок 2" descr="C:\Users\USER\AppData\Local\Microsoft\Windows\INetCache\Content.MSO\997FAC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997FACF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509" cy="554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6162" w14:textId="77777777" w:rsidR="00987CBF" w:rsidRDefault="00987CBF" w:rsidP="00987CBF">
      <w:pPr>
        <w:pStyle w:val="a3"/>
        <w:shd w:val="clear" w:color="auto" w:fill="FBFCFC"/>
        <w:spacing w:before="0" w:beforeAutospacing="0" w:after="0" w:afterAutospacing="0" w:line="253" w:lineRule="atLeast"/>
        <w:textAlignment w:val="baseline"/>
        <w:rPr>
          <w:rFonts w:ascii="Calibri" w:hAnsi="Calibri" w:cs="Calibri"/>
          <w:color w:val="000000"/>
          <w:spacing w:val="5"/>
          <w:sz w:val="22"/>
          <w:szCs w:val="22"/>
        </w:rPr>
      </w:pPr>
      <w:r>
        <w:rPr>
          <w:rFonts w:ascii="Calibri" w:hAnsi="Calibri" w:cs="Calibri"/>
          <w:color w:val="000000"/>
          <w:spacing w:val="5"/>
          <w:sz w:val="22"/>
          <w:szCs w:val="22"/>
        </w:rPr>
        <w:t>            </w:t>
      </w:r>
    </w:p>
    <w:p w14:paraId="2D923AB9" w14:textId="49342C6E" w:rsidR="00987CBF" w:rsidRPr="00987CBF" w:rsidRDefault="00987CBF" w:rsidP="00987CBF">
      <w:pPr>
        <w:pStyle w:val="a3"/>
        <w:shd w:val="clear" w:color="auto" w:fill="FBFCFC"/>
        <w:spacing w:before="0" w:beforeAutospacing="0" w:after="0" w:afterAutospacing="0"/>
        <w:ind w:firstLine="709"/>
        <w:textAlignment w:val="baseline"/>
        <w:rPr>
          <w:color w:val="000000"/>
          <w:spacing w:val="5"/>
          <w:sz w:val="22"/>
          <w:szCs w:val="22"/>
        </w:rPr>
      </w:pPr>
      <w:r>
        <w:rPr>
          <w:rFonts w:ascii="Calibri" w:hAnsi="Calibri" w:cs="Calibri"/>
          <w:color w:val="000000"/>
          <w:spacing w:val="5"/>
          <w:sz w:val="22"/>
          <w:szCs w:val="22"/>
        </w:rPr>
        <w:t>  </w:t>
      </w:r>
      <w:r w:rsidRPr="00987CBF"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В результате таких игр у детей улучшается зрительное внимание, восприятие и </w:t>
      </w:r>
      <w:r w:rsidRPr="00987CBF">
        <w:rPr>
          <w:rStyle w:val="a4"/>
          <w:b w:val="0"/>
          <w:bCs w:val="0"/>
          <w:i/>
          <w:iCs/>
          <w:color w:val="111111"/>
          <w:spacing w:val="5"/>
          <w:sz w:val="28"/>
          <w:szCs w:val="28"/>
          <w:bdr w:val="none" w:sz="0" w:space="0" w:color="auto" w:frame="1"/>
        </w:rPr>
        <w:t>память</w:t>
      </w:r>
      <w:r w:rsidRPr="00987CBF">
        <w:rPr>
          <w:rStyle w:val="a5"/>
          <w:color w:val="111111"/>
          <w:spacing w:val="5"/>
          <w:sz w:val="28"/>
          <w:szCs w:val="28"/>
          <w:bdr w:val="none" w:sz="0" w:space="0" w:color="auto" w:frame="1"/>
        </w:rPr>
        <w:t>, формируются творческие способности, пробуждается интерес к процессу чтения и письма, снимается эмоциональное напряжение и тревожность.</w:t>
      </w:r>
    </w:p>
    <w:p w14:paraId="30F180CB" w14:textId="77777777" w:rsidR="00423054" w:rsidRPr="00987CBF" w:rsidRDefault="00423054" w:rsidP="00987CB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423054" w:rsidRPr="0098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D"/>
    <w:rsid w:val="00423054"/>
    <w:rsid w:val="004315CF"/>
    <w:rsid w:val="00987CBF"/>
    <w:rsid w:val="00E61C6D"/>
    <w:rsid w:val="00E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9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CBF"/>
    <w:rPr>
      <w:b/>
      <w:bCs/>
    </w:rPr>
  </w:style>
  <w:style w:type="character" w:styleId="a5">
    <w:name w:val="Emphasis"/>
    <w:basedOn w:val="a0"/>
    <w:uiPriority w:val="20"/>
    <w:qFormat/>
    <w:rsid w:val="00987CBF"/>
    <w:rPr>
      <w:i/>
      <w:iCs/>
    </w:rPr>
  </w:style>
  <w:style w:type="paragraph" w:styleId="a6">
    <w:name w:val="No Spacing"/>
    <w:uiPriority w:val="1"/>
    <w:qFormat/>
    <w:rsid w:val="00987C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CBF"/>
    <w:rPr>
      <w:b/>
      <w:bCs/>
    </w:rPr>
  </w:style>
  <w:style w:type="character" w:styleId="a5">
    <w:name w:val="Emphasis"/>
    <w:basedOn w:val="a0"/>
    <w:uiPriority w:val="20"/>
    <w:qFormat/>
    <w:rsid w:val="00987CBF"/>
    <w:rPr>
      <w:i/>
      <w:iCs/>
    </w:rPr>
  </w:style>
  <w:style w:type="paragraph" w:styleId="a6">
    <w:name w:val="No Spacing"/>
    <w:uiPriority w:val="1"/>
    <w:qFormat/>
    <w:rsid w:val="00987C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7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2022-02-10T09:09:00Z</dcterms:created>
  <dcterms:modified xsi:type="dcterms:W3CDTF">2022-02-10T09:09:00Z</dcterms:modified>
</cp:coreProperties>
</file>